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t xml:space="preserve">МИНИСТЕРСТВО ОБРАЗОВАНИЯ И НАУКИ</w:t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t xml:space="preserve">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едеральное государственное бюджетное образовательное учреждение 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профессионального образования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«Рыбинский государственный авиационный технический университет</w:t>
      </w:r>
    </w:p>
    <w:p w:rsidR="00000000" w:rsidDel="00000000" w:rsidP="00000000" w:rsidRDefault="00000000" w:rsidRPr="00000000" w14:paraId="0000000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имени П. А. Соловьева»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радиоэлектроники и информатики</w:t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математического и программного обеспечения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электронных вычислительных средств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лабораторной работе №1</w:t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Компьютерная графика</w:t>
      </w:r>
    </w:p>
    <w:p w:rsidR="00000000" w:rsidDel="00000000" w:rsidP="00000000" w:rsidRDefault="00000000" w:rsidRPr="00000000" w14:paraId="0000000F">
      <w:pPr>
        <w:pStyle w:val="Title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ИПБ-16                                                          Рахимов К.С.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190500</wp:posOffset>
                </wp:positionV>
                <wp:extent cx="5425440" cy="127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633280" y="3780000"/>
                          <a:ext cx="542544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190500</wp:posOffset>
                </wp:positionV>
                <wp:extent cx="5425440" cy="12700"/>
                <wp:effectExtent b="0" l="0" r="0" t="0"/>
                <wp:wrapNone/>
                <wp:docPr id="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544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                                                                            Петров А.В.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190500</wp:posOffset>
                </wp:positionV>
                <wp:extent cx="5463540" cy="12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614230" y="3780000"/>
                          <a:ext cx="546354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190500</wp:posOffset>
                </wp:positionV>
                <wp:extent cx="5463540" cy="12700"/>
                <wp:effectExtent b="0" l="0" r="0" t="0"/>
                <wp:wrapNone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354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Рыбинск 2020</w:t>
      </w:r>
    </w:p>
    <w:p w:rsidR="00000000" w:rsidDel="00000000" w:rsidP="00000000" w:rsidRDefault="00000000" w:rsidRPr="00000000" w14:paraId="0000001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attn6hkw6egh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Загрузка исходного изображения</w:t>
      </w:r>
    </w:p>
    <w:p w:rsidR="00000000" w:rsidDel="00000000" w:rsidP="00000000" w:rsidRDefault="00000000" w:rsidRPr="00000000" w14:paraId="0000001A">
      <w:pPr>
        <w:keepNext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коде программы (1lab.py), установлен вручную путь к изображению (image.jpg). Если вы хотите добавить другое изображение, то необходимо добавить изображение в корневой каталог и в коде программы изменить наименование вашего изображения.</w:t>
      </w:r>
    </w:p>
    <w:p w:rsidR="00000000" w:rsidDel="00000000" w:rsidP="00000000" w:rsidRDefault="00000000" w:rsidRPr="00000000" w14:paraId="0000001B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qdvhnnu3677q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Цветовое пространство HSL</w:t>
      </w:r>
    </w:p>
    <w:p w:rsidR="00000000" w:rsidDel="00000000" w:rsidP="00000000" w:rsidRDefault="00000000" w:rsidRPr="00000000" w14:paraId="0000001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4 экспериментам были применены цветовое пространство HSL, с различными параметрами. Результаты экспериментов приведены ниже (Рисунок 1 - Рисунок 4). </w:t>
      </w:r>
    </w:p>
    <w:p w:rsidR="00000000" w:rsidDel="00000000" w:rsidP="00000000" w:rsidRDefault="00000000" w:rsidRPr="00000000" w14:paraId="0000001D">
      <w:pPr>
        <w:keepNext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2965" cy="5054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исходная картинка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spacing w:line="360" w:lineRule="auto"/>
        <w:ind w:left="-1276"/>
        <w:rPr/>
      </w:pPr>
      <w:r w:rsidDel="00000000" w:rsidR="00000000" w:rsidRPr="00000000">
        <w:rPr/>
        <w:drawing>
          <wp:inline distB="114300" distT="114300" distL="114300" distR="114300">
            <wp:extent cx="5942965" cy="5054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пространство HLS (H=20, L=0.1, S=-0.1)</w:t>
      </w:r>
    </w:p>
    <w:p w:rsidR="00000000" w:rsidDel="00000000" w:rsidP="00000000" w:rsidRDefault="00000000" w:rsidRPr="00000000" w14:paraId="00000021">
      <w:pPr>
        <w:keepNext w:val="1"/>
        <w:spacing w:line="360" w:lineRule="auto"/>
        <w:ind w:left="-1276"/>
        <w:rPr/>
      </w:pPr>
      <w:r w:rsidDel="00000000" w:rsidR="00000000" w:rsidRPr="00000000">
        <w:rPr/>
        <w:drawing>
          <wp:inline distB="114300" distT="114300" distL="114300" distR="114300">
            <wp:extent cx="5942965" cy="5054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пространство HLS (H=50, L=-0.8, S=-0.1)</w:t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2965" cy="5054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пространство HLS (H=-100, L=0.3, S=0.2)</w:t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eufmti4epc0a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Цветовое пространство HSV</w:t>
      </w:r>
    </w:p>
    <w:p w:rsidR="00000000" w:rsidDel="00000000" w:rsidP="00000000" w:rsidRDefault="00000000" w:rsidRPr="00000000" w14:paraId="0000002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Еще 4 экспериментам было применено цветовое пространство HSL, с различными параметрами, на то же самое изображение. Результаты экспериментов приведены ниже (Рисунок 5 - Рисунок 7).  </w:t>
      </w:r>
    </w:p>
    <w:p w:rsidR="00000000" w:rsidDel="00000000" w:rsidP="00000000" w:rsidRDefault="00000000" w:rsidRPr="00000000" w14:paraId="00000029">
      <w:pPr>
        <w:keepNext w:val="1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2965" cy="5054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dy6vkm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пространство HSV(H=50, S=0.2, V=-0.3)</w:t>
      </w:r>
    </w:p>
    <w:p w:rsidR="00000000" w:rsidDel="00000000" w:rsidP="00000000" w:rsidRDefault="00000000" w:rsidRPr="00000000" w14:paraId="0000002B">
      <w:pPr>
        <w:keepNext w:val="1"/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2965" cy="50546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пространство HSV(H=-100, S=0.2, V=0.3)</w:t>
      </w:r>
    </w:p>
    <w:p w:rsidR="00000000" w:rsidDel="00000000" w:rsidP="00000000" w:rsidRDefault="00000000" w:rsidRPr="00000000" w14:paraId="0000002D">
      <w:pPr>
        <w:keepNext w:val="1"/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2965" cy="5054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пространство HSV(H=60, S=-0.2, V=0.1)</w:t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bookmarkStart w:colFirst="0" w:colLast="0" w:name="_se3kojzfvaqp" w:id="5"/>
      <w:bookmarkEnd w:id="5"/>
      <w:r w:rsidDel="00000000" w:rsidR="00000000" w:rsidRPr="00000000">
        <w:rPr>
          <w:rtl w:val="0"/>
        </w:rPr>
      </w:r>
    </w:p>
    <w:sectPr>
      <w:footerReference r:id="rId15" w:type="default"/>
      <w:pgSz w:h="16838" w:w="11906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spacing w:after="0" w:line="360" w:lineRule="auto"/>
      <w:jc w:val="center"/>
    </w:pPr>
    <w:rPr>
      <w:rFonts w:ascii="Times New Roman" w:cs="Times New Roman" w:eastAsia="Times New Roman" w:hAnsi="Times New Roman"/>
      <w:sz w:val="28"/>
      <w:szCs w:val="28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footer" Target="footer1.xml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